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宋体" w:hAnsi="宋体"/>
          <w:spacing w:val="-10"/>
          <w:sz w:val="32"/>
          <w:szCs w:val="32"/>
        </w:rPr>
      </w:pPr>
      <w:r>
        <w:rPr>
          <w:rFonts w:ascii="等线" w:hAnsi="等线" w:eastAsia="等线"/>
          <w:szCs w:val="22"/>
        </w:rPr>
        <w:fldChar w:fldCharType="begin"/>
      </w:r>
      <w:r>
        <w:rPr>
          <w:rFonts w:ascii="等线" w:hAnsi="等线" w:eastAsia="等线"/>
          <w:szCs w:val="22"/>
        </w:rPr>
        <w:instrText xml:space="preserve"> HYPERLINK "http://125.32.15.102:8282/PYGZ/UploadFiles_3589/201110/2011101415431978.doc" \o "长春师范学院2012年硕士研究生招生专业目录" </w:instrText>
      </w:r>
      <w:r>
        <w:rPr>
          <w:rFonts w:ascii="等线" w:hAnsi="等线" w:eastAsia="等线"/>
          <w:szCs w:val="22"/>
        </w:rPr>
        <w:fldChar w:fldCharType="separate"/>
      </w:r>
      <w:r>
        <w:rPr>
          <w:rFonts w:ascii="宋体" w:hAnsi="宋体"/>
          <w:b/>
          <w:bCs/>
          <w:spacing w:val="-10"/>
          <w:sz w:val="32"/>
          <w:szCs w:val="32"/>
        </w:rPr>
        <w:t>长春工程学院202</w:t>
      </w:r>
      <w:r>
        <w:rPr>
          <w:rFonts w:hint="eastAsia" w:ascii="宋体" w:hAnsi="宋体"/>
          <w:b/>
          <w:bCs/>
          <w:spacing w:val="-10"/>
          <w:sz w:val="32"/>
          <w:szCs w:val="32"/>
        </w:rPr>
        <w:t>3</w:t>
      </w:r>
      <w:r>
        <w:rPr>
          <w:rFonts w:ascii="宋体" w:hAnsi="宋体"/>
          <w:b/>
          <w:bCs/>
          <w:spacing w:val="-10"/>
          <w:sz w:val="32"/>
          <w:szCs w:val="32"/>
        </w:rPr>
        <w:t>年硕士专业学位研究生</w:t>
      </w:r>
      <w:r>
        <w:rPr>
          <w:rFonts w:hint="eastAsia" w:ascii="宋体" w:hAnsi="宋体"/>
          <w:b/>
          <w:bCs/>
          <w:spacing w:val="-10"/>
          <w:sz w:val="32"/>
          <w:szCs w:val="32"/>
        </w:rPr>
        <w:t>复试</w:t>
      </w:r>
      <w:r>
        <w:rPr>
          <w:rFonts w:ascii="宋体" w:hAnsi="宋体"/>
          <w:b/>
          <w:bCs/>
          <w:spacing w:val="-10"/>
          <w:sz w:val="32"/>
          <w:szCs w:val="32"/>
        </w:rPr>
        <w:fldChar w:fldCharType="end"/>
      </w:r>
      <w:r>
        <w:rPr>
          <w:rFonts w:hint="eastAsia" w:ascii="宋体" w:hAnsi="宋体"/>
          <w:b/>
          <w:bCs/>
          <w:spacing w:val="-10"/>
          <w:sz w:val="32"/>
          <w:szCs w:val="32"/>
        </w:rPr>
        <w:t>专业综合理论口试科目</w:t>
      </w:r>
    </w:p>
    <w:p>
      <w:pPr>
        <w:rPr>
          <w:rFonts w:ascii="等线" w:hAnsi="等线" w:eastAsia="等线"/>
          <w:b/>
          <w:bCs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专业名称：土木水利（0859）</w:t>
      </w:r>
    </w:p>
    <w:tbl>
      <w:tblPr>
        <w:tblStyle w:val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6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szCs w:val="22"/>
              </w:rPr>
              <w:t>研究方向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b/>
                <w:bCs/>
                <w:szCs w:val="22"/>
              </w:rPr>
              <w:t>初试科目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Cs w:val="22"/>
              </w:rPr>
              <w:t>复试</w:t>
            </w:r>
            <w:r>
              <w:rPr>
                <w:rFonts w:hint="eastAsia" w:ascii="宋体" w:hAnsi="宋体"/>
                <w:b/>
                <w:bCs/>
                <w:szCs w:val="22"/>
              </w:rPr>
              <w:t>专业综合理论口试</w:t>
            </w:r>
            <w:r>
              <w:rPr>
                <w:rFonts w:ascii="宋体" w:hAnsi="宋体"/>
                <w:b/>
                <w:bCs/>
                <w:szCs w:val="22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防灾减灾工程及防护工程</w:t>
            </w:r>
            <w:r>
              <w:rPr>
                <w:rFonts w:hint="eastAsia" w:ascii="宋体" w:hAnsi="宋体"/>
                <w:sz w:val="13"/>
                <w:szCs w:val="13"/>
              </w:rPr>
              <w:t>、</w:t>
            </w:r>
            <w:r>
              <w:rPr>
                <w:rFonts w:ascii="宋体" w:hAnsi="宋体"/>
                <w:sz w:val="13"/>
                <w:szCs w:val="13"/>
              </w:rPr>
              <w:t>结构工程</w:t>
            </w:r>
            <w:r>
              <w:rPr>
                <w:rFonts w:hint="eastAsia" w:ascii="宋体" w:hAnsi="宋体"/>
                <w:sz w:val="13"/>
                <w:szCs w:val="13"/>
              </w:rPr>
              <w:t>、</w:t>
            </w:r>
            <w:r>
              <w:rPr>
                <w:rFonts w:ascii="宋体" w:hAnsi="宋体"/>
                <w:sz w:val="13"/>
                <w:szCs w:val="13"/>
              </w:rPr>
              <w:t>土木工程施工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④801材料力学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spacing w:val="-6"/>
                <w:kern w:val="0"/>
                <w:sz w:val="13"/>
                <w:szCs w:val="13"/>
              </w:rPr>
              <w:t>钢筋混凝土结构基本原理</w:t>
            </w:r>
            <w:r>
              <w:rPr>
                <w:rFonts w:hint="eastAsia" w:ascii="宋体" w:hAnsi="宋体"/>
                <w:bCs/>
                <w:color w:val="000000"/>
                <w:spacing w:val="-6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钢结构基本原理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道路工程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路基路面工程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道路勘测设计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岩土工程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土力学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地基与基础工程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市政工程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④803水处理生物学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水质工程学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给水排水管网系统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供热、供燃气、通风</w:t>
            </w:r>
            <w:r>
              <w:rPr>
                <w:rFonts w:hint="eastAsia" w:ascii="宋体" w:hAnsi="宋体"/>
                <w:sz w:val="13"/>
                <w:szCs w:val="13"/>
              </w:rPr>
              <w:t>及</w:t>
            </w:r>
            <w:r>
              <w:rPr>
                <w:rFonts w:ascii="宋体" w:hAnsi="宋体"/>
                <w:sz w:val="13"/>
                <w:szCs w:val="13"/>
              </w:rPr>
              <w:t>空调工程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④802工程热力学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空气调节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锅炉与锅炉房设备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建筑设计及其理论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④806建筑构造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针对给出的建筑设计方案图，进行设计评价与分析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建筑电气与智能化工程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④809电工学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自动控制原理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建筑电气控制技术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工程测绘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④804 测量学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工程测量学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大地测量学基础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工程项目管理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④805技术经济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管理学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项目管理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建筑设计及其理论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④806建筑构造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针对给出的建筑设计方案图，进行设计评价与分析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水工结构工程</w:t>
            </w:r>
            <w:r>
              <w:rPr>
                <w:rFonts w:hint="eastAsia" w:ascii="宋体" w:hAnsi="宋体"/>
                <w:sz w:val="13"/>
                <w:szCs w:val="13"/>
              </w:rPr>
              <w:t>、</w:t>
            </w:r>
            <w:r>
              <w:rPr>
                <w:rFonts w:ascii="宋体" w:hAnsi="宋体"/>
                <w:sz w:val="13"/>
                <w:szCs w:val="13"/>
              </w:rPr>
              <w:t>水利水电工程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④807水力学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水工钢筋混凝土结构学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水工建筑物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水土资源与环境</w:t>
            </w:r>
          </w:p>
        </w:tc>
        <w:tc>
          <w:tcPr>
            <w:tcW w:w="3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工程水文学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水文分析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与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利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计算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水力机械及其自动化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④808工程流体力学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专业综合理论11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水轮机</w:t>
            </w:r>
            <w:r>
              <w:rPr>
                <w:rFonts w:hint="eastAsia" w:ascii="宋体" w:hAnsi="宋体"/>
                <w:bCs/>
                <w:color w:val="000000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/>
                <w:bCs/>
                <w:color w:val="000000"/>
                <w:kern w:val="0"/>
                <w:sz w:val="13"/>
                <w:szCs w:val="13"/>
              </w:rPr>
              <w:t>水轮机调节</w:t>
            </w:r>
            <w:r>
              <w:rPr>
                <w:rFonts w:hint="eastAsia" w:ascii="宋体" w:hAnsi="宋体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水力发电系统监控与能源综合利用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sz w:val="13"/>
                <w:szCs w:val="13"/>
              </w:rPr>
              <w:t>④80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9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val="ru-RU"/>
              </w:rPr>
              <w:t>电工</w:t>
            </w:r>
            <w:r>
              <w:rPr>
                <w:rFonts w:ascii="宋体" w:hAnsi="宋体"/>
                <w:color w:val="000000"/>
                <w:sz w:val="13"/>
                <w:szCs w:val="13"/>
              </w:rPr>
              <w:t>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sz w:val="13"/>
                <w:szCs w:val="13"/>
              </w:rPr>
              <w:t>专业综合理论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（</w:t>
            </w:r>
            <w:r>
              <w:rPr>
                <w:rFonts w:ascii="宋体" w:hAnsi="宋体"/>
                <w:bCs/>
                <w:kern w:val="0"/>
                <w:sz w:val="13"/>
                <w:szCs w:val="13"/>
              </w:rPr>
              <w:t>自动控制原理</w:t>
            </w:r>
            <w:r>
              <w:rPr>
                <w:rFonts w:hint="eastAsia" w:ascii="宋体" w:hAnsi="宋体"/>
                <w:bCs/>
                <w:kern w:val="0"/>
                <w:sz w:val="13"/>
                <w:szCs w:val="13"/>
              </w:rPr>
              <w:t>、电力电子技术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防灾减灾及防护工程（应急管理方向）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②204英语二或202俄语或203日语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③302数学二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④801材料力学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专业综合理论1</w:t>
            </w:r>
            <w:r>
              <w:rPr>
                <w:rFonts w:ascii="宋体" w:hAnsi="宋体"/>
                <w:color w:val="000000"/>
                <w:sz w:val="13"/>
                <w:szCs w:val="13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（综合灾害风险管理导论、应急管理概论理论与实践）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mRjNDZkNjg2MjE0Zjk2NThjMDMzMTJiYTU0OTMifQ=="/>
  </w:docVars>
  <w:rsids>
    <w:rsidRoot w:val="00000000"/>
    <w:rsid w:val="475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2023-03-31T01:46:42Z</dcterms:created>
  <dc:creator>Administrator</dc:creator>
  <cp:lastModifiedBy>张三</cp:lastModifiedBy>
  <dcterms:modified xsi:type="dcterms:W3CDTF">2023-03-31T01:48:21Z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A01A3413FFD84FA0B1D0E707EC9108C7</vt:lpwstr>
  </property>
</Properties>
</file>